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43" w:rsidRPr="005D5780" w:rsidRDefault="00064443" w:rsidP="00064443">
      <w:pPr>
        <w:pStyle w:val="yiv5375912771gmail-m8585721525557322918ydp8ef04ec7msonormal"/>
        <w:shd w:val="clear" w:color="auto" w:fill="FFFFFF"/>
        <w:jc w:val="center"/>
        <w:rPr>
          <w:rFonts w:asciiTheme="minorHAnsi" w:hAnsiTheme="minorHAnsi" w:cs="Helvetica"/>
          <w:b/>
          <w:bCs/>
          <w:color w:val="26282A"/>
          <w:sz w:val="32"/>
          <w:u w:val="single"/>
        </w:rPr>
      </w:pPr>
      <w:r w:rsidRPr="005D5780">
        <w:rPr>
          <w:rFonts w:asciiTheme="minorHAnsi" w:hAnsiTheme="minorHAnsi" w:cs="Helvetica"/>
          <w:b/>
          <w:bCs/>
          <w:color w:val="26282A"/>
          <w:sz w:val="32"/>
          <w:u w:val="single"/>
        </w:rPr>
        <w:t xml:space="preserve">Examination </w:t>
      </w:r>
      <w:r w:rsidR="002D1714" w:rsidRPr="005D5780">
        <w:rPr>
          <w:rFonts w:asciiTheme="minorHAnsi" w:hAnsiTheme="minorHAnsi" w:cs="Helvetica"/>
          <w:b/>
          <w:bCs/>
          <w:color w:val="26282A"/>
          <w:sz w:val="32"/>
          <w:u w:val="single"/>
        </w:rPr>
        <w:t>F</w:t>
      </w:r>
      <w:r w:rsidRPr="005D5780">
        <w:rPr>
          <w:rFonts w:asciiTheme="minorHAnsi" w:hAnsiTheme="minorHAnsi" w:cs="Helvetica"/>
          <w:b/>
          <w:bCs/>
          <w:color w:val="26282A"/>
          <w:sz w:val="32"/>
          <w:u w:val="single"/>
        </w:rPr>
        <w:t xml:space="preserve">low </w:t>
      </w:r>
      <w:r w:rsidR="002D1714" w:rsidRPr="005D5780">
        <w:rPr>
          <w:rFonts w:asciiTheme="minorHAnsi" w:hAnsiTheme="minorHAnsi" w:cs="Helvetica"/>
          <w:b/>
          <w:bCs/>
          <w:color w:val="26282A"/>
          <w:sz w:val="32"/>
          <w:u w:val="single"/>
        </w:rPr>
        <w:t>C</w:t>
      </w:r>
      <w:r w:rsidRPr="005D5780">
        <w:rPr>
          <w:rFonts w:asciiTheme="minorHAnsi" w:hAnsiTheme="minorHAnsi" w:cs="Helvetica"/>
          <w:b/>
          <w:bCs/>
          <w:color w:val="26282A"/>
          <w:sz w:val="32"/>
          <w:u w:val="single"/>
        </w:rPr>
        <w:t>hart</w:t>
      </w:r>
    </w:p>
    <w:p w:rsidR="00CD555E" w:rsidRDefault="000B63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.1pt;margin-top:656.15pt;width:423.9pt;height:43.45pt;z-index:251674624">
            <v:textbox style="mso-next-textbox:#_x0000_s1042">
              <w:txbxContent>
                <w:p w:rsidR="00DF69C1" w:rsidRPr="005D5780" w:rsidRDefault="00DF69C1" w:rsidP="00DF69C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D5780">
                    <w:rPr>
                      <w:b/>
                      <w:bCs/>
                      <w:sz w:val="28"/>
                      <w:szCs w:val="28"/>
                    </w:rPr>
                    <w:t xml:space="preserve">Post validation of MCQ items </w:t>
                  </w:r>
                </w:p>
                <w:p w:rsidR="00DF69C1" w:rsidRPr="003B35E7" w:rsidRDefault="005123BF" w:rsidP="00DF69C1">
                  <w:pPr>
                    <w:spacing w:after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B35E7">
                    <w:rPr>
                      <w:bCs/>
                      <w:sz w:val="28"/>
                      <w:szCs w:val="28"/>
                    </w:rPr>
                    <w:t>(</w:t>
                  </w:r>
                  <w:r w:rsidR="00DF69C1" w:rsidRPr="003B35E7">
                    <w:rPr>
                      <w:bCs/>
                      <w:sz w:val="28"/>
                      <w:szCs w:val="28"/>
                    </w:rPr>
                    <w:t xml:space="preserve">Difficulty and </w:t>
                  </w:r>
                  <w:r w:rsidR="00E0516C" w:rsidRPr="003B35E7">
                    <w:rPr>
                      <w:bCs/>
                      <w:sz w:val="28"/>
                      <w:szCs w:val="28"/>
                    </w:rPr>
                    <w:t>D</w:t>
                  </w:r>
                  <w:r w:rsidR="00DF69C1" w:rsidRPr="003B35E7">
                    <w:rPr>
                      <w:bCs/>
                      <w:sz w:val="28"/>
                      <w:szCs w:val="28"/>
                    </w:rPr>
                    <w:t xml:space="preserve">iscrimination indices) </w:t>
                  </w:r>
                </w:p>
                <w:p w:rsidR="00DF69C1" w:rsidRPr="005D5780" w:rsidRDefault="00DF69C1" w:rsidP="00DF69C1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F69C1" w:rsidRPr="005D5780" w:rsidRDefault="00DF69C1" w:rsidP="00DF69C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43.9pt;margin-top:504.75pt;width:0;height:21.8pt;z-index:251683840" o:connectortype="straight" strokeweight="4pt">
            <v:stroke endarrow="block"/>
          </v:shape>
        </w:pict>
      </w:r>
      <w:r>
        <w:rPr>
          <w:noProof/>
        </w:rPr>
        <w:pict>
          <v:shape id="_x0000_s1052" type="#_x0000_t32" style="position:absolute;margin-left:243.9pt;margin-top:558.75pt;width:0;height:21.8pt;z-index:251684864" o:connectortype="straight" strokeweight="4pt">
            <v:stroke endarrow="block"/>
          </v:shape>
        </w:pict>
      </w:r>
      <w:r>
        <w:rPr>
          <w:noProof/>
        </w:rPr>
        <w:pict>
          <v:shape id="_x0000_s1053" type="#_x0000_t32" style="position:absolute;margin-left:243.9pt;margin-top:597.75pt;width:0;height:21.8pt;z-index:251685888" o:connectortype="straight" strokeweight="4pt">
            <v:stroke endarrow="block"/>
          </v:shape>
        </w:pict>
      </w:r>
      <w:r>
        <w:rPr>
          <w:noProof/>
        </w:rPr>
        <w:pict>
          <v:shape id="_x0000_s1054" type="#_x0000_t32" style="position:absolute;margin-left:243.9pt;margin-top:634.35pt;width:0;height:25.05pt;z-index:251686912" o:connectortype="straight" strokeweight="4pt">
            <v:stroke endarrow="block"/>
          </v:shape>
        </w:pict>
      </w:r>
      <w:r>
        <w:rPr>
          <w:noProof/>
        </w:rPr>
        <w:pict>
          <v:shape id="_x0000_s1046" type="#_x0000_t32" style="position:absolute;margin-left:243.9pt;margin-top:257.25pt;width:0;height:26.25pt;z-index:251678720" o:connectortype="straight" strokeweight="4pt">
            <v:stroke endarrow="block"/>
          </v:shape>
        </w:pict>
      </w:r>
      <w:r>
        <w:rPr>
          <w:noProof/>
        </w:rPr>
        <w:pict>
          <v:shape id="_x0000_s1045" type="#_x0000_t32" style="position:absolute;margin-left:243.9pt;margin-top:193.65pt;width:0;height:26.75pt;z-index:251677696" o:connectortype="straight" strokeweight="4pt">
            <v:stroke endarrow="block"/>
          </v:shape>
        </w:pict>
      </w:r>
      <w:r>
        <w:rPr>
          <w:noProof/>
        </w:rPr>
        <w:pict>
          <v:shape id="_x0000_s1043" type="#_x0000_t32" style="position:absolute;margin-left:243.9pt;margin-top:27.1pt;width:0;height:25.3pt;z-index:251675648" o:connectortype="straight" strokeweight="4pt">
            <v:stroke endarrow="block"/>
          </v:shape>
        </w:pict>
      </w:r>
      <w:r>
        <w:rPr>
          <w:noProof/>
        </w:rPr>
        <w:pict>
          <v:shape id="_x0000_s1055" type="#_x0000_t32" style="position:absolute;margin-left:243.9pt;margin-top:87.5pt;width:0;height:26.4pt;z-index:251687936" o:connectortype="straight" strokeweight="4pt">
            <v:stroke endarrow="block"/>
          </v:shape>
        </w:pict>
      </w:r>
      <w:r>
        <w:rPr>
          <w:noProof/>
        </w:rPr>
        <w:pict>
          <v:shape id="_x0000_s1044" type="#_x0000_t32" style="position:absolute;margin-left:243.9pt;margin-top:136.7pt;width:0;height:21.8pt;z-index:251676672" o:connectortype="straight" strokeweight="4pt">
            <v:stroke endarrow="block"/>
          </v:shape>
        </w:pict>
      </w:r>
      <w:r>
        <w:rPr>
          <w:noProof/>
        </w:rPr>
        <w:pict>
          <v:shape id="_x0000_s1047" type="#_x0000_t32" style="position:absolute;margin-left:243.9pt;margin-top:306.05pt;width:0;height:21.8pt;z-index:251679744" o:connectortype="straight" strokeweight="4pt">
            <v:stroke endarrow="block"/>
          </v:shape>
        </w:pict>
      </w:r>
      <w:r>
        <w:rPr>
          <w:noProof/>
        </w:rPr>
        <w:pict>
          <v:shape id="_x0000_s1048" type="#_x0000_t32" style="position:absolute;margin-left:243.9pt;margin-top:348.95pt;width:0;height:21.8pt;z-index:251680768" o:connectortype="straight" strokeweight="4pt">
            <v:stroke endarrow="block"/>
          </v:shape>
        </w:pict>
      </w:r>
      <w:r>
        <w:rPr>
          <w:noProof/>
        </w:rPr>
        <w:pict>
          <v:shape id="_x0000_s1049" type="#_x0000_t32" style="position:absolute;margin-left:243.9pt;margin-top:393.05pt;width:0;height:21.8pt;z-index:251681792" o:connectortype="straight" strokeweight="4pt">
            <v:stroke endarrow="block"/>
          </v:shape>
        </w:pict>
      </w:r>
      <w:r>
        <w:rPr>
          <w:noProof/>
        </w:rPr>
        <w:pict>
          <v:shape id="_x0000_s1050" type="#_x0000_t32" style="position:absolute;margin-left:243.9pt;margin-top:448.05pt;width:0;height:21.8pt;z-index:251682816" o:connectortype="straight" strokeweight="4pt">
            <v:stroke endarrow="block"/>
          </v:shape>
        </w:pict>
      </w:r>
      <w:r>
        <w:rPr>
          <w:noProof/>
        </w:rPr>
        <w:pict>
          <v:shape id="_x0000_s1040" type="#_x0000_t202" style="position:absolute;margin-left:35.1pt;margin-top:573.7pt;width:423.9pt;height:24.05pt;z-index:251672576">
            <v:textbox style="mso-next-textbox:#_x0000_s1040">
              <w:txbxContent>
                <w:p w:rsidR="007642A3" w:rsidRPr="005D5780" w:rsidRDefault="007642A3" w:rsidP="007642A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Results board (Faculty level)</w:t>
                  </w:r>
                </w:p>
                <w:p w:rsidR="007642A3" w:rsidRPr="005D5780" w:rsidRDefault="007642A3" w:rsidP="007642A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5.1pt;margin-top:466.75pt;width:423.9pt;height:38pt;z-index:251665408">
            <v:textbox style="mso-next-textbox:#_x0000_s1033">
              <w:txbxContent>
                <w:p w:rsidR="00887A15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Receipt of marks, </w:t>
                  </w:r>
                  <w:r w:rsidR="00E0516C"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A</w:t>
                  </w: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nswer scripts </w:t>
                  </w:r>
                </w:p>
                <w:p w:rsidR="00887A15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(</w:t>
                  </w:r>
                  <w:proofErr w:type="gramStart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receipt</w:t>
                  </w:r>
                  <w:proofErr w:type="gramEnd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 of completed examiner reports and entering of marks)</w:t>
                  </w:r>
                </w:p>
                <w:p w:rsidR="00064443" w:rsidRPr="005D5780" w:rsidRDefault="00064443" w:rsidP="0006444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5.1pt;margin-top:410.6pt;width:423.9pt;height:37.45pt;z-index:251664384">
            <v:textbox style="mso-next-textbox:#_x0000_s1032">
              <w:txbxContent>
                <w:p w:rsidR="005123BF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Answer scripts handed over to examiners (with instructions and marking scheme) </w:t>
                  </w:r>
                </w:p>
                <w:p w:rsidR="00887A15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proofErr w:type="gramStart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request</w:t>
                  </w:r>
                  <w:proofErr w:type="gramEnd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 examiner feedback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.9pt;margin-top:365.95pt;width:423.9pt;height:27.1pt;z-index:251670528">
            <v:textbox style="mso-next-textbox:#_x0000_s1038">
              <w:txbxContent>
                <w:p w:rsidR="00887A15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Examination</w:t>
                  </w:r>
                </w:p>
                <w:p w:rsidR="00887A15" w:rsidRPr="005D5780" w:rsidRDefault="00887A15" w:rsidP="00887A1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5.1pt;margin-top:612.85pt;width:423.9pt;height:24.05pt;z-index:251673600">
            <v:textbox style="mso-next-textbox:#_x0000_s1041">
              <w:txbxContent>
                <w:p w:rsidR="007642A3" w:rsidRPr="003B35E7" w:rsidRDefault="007642A3" w:rsidP="00DF69C1">
                  <w:pPr>
                    <w:spacing w:after="0" w:line="240" w:lineRule="auto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B35E7">
                    <w:rPr>
                      <w:bCs/>
                      <w:sz w:val="28"/>
                      <w:szCs w:val="28"/>
                    </w:rPr>
                    <w:t xml:space="preserve">Mechanism for academic counseling of failed students </w:t>
                  </w:r>
                </w:p>
                <w:p w:rsidR="007642A3" w:rsidRPr="005D5780" w:rsidRDefault="007642A3" w:rsidP="00DF69C1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.1pt;margin-top:48.9pt;width:423.9pt;height:38.6pt;z-index:251659264">
            <v:textbox style="mso-next-textbox:#_x0000_s1027">
              <w:txbxContent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Head of Department recommends examiners (internal/ external) to </w:t>
                  </w:r>
                  <w:r w:rsidR="00121A50"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E</w:t>
                  </w: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xam Unit</w:t>
                  </w:r>
                </w:p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color w:val="26282A"/>
                      <w:sz w:val="28"/>
                      <w:szCs w:val="28"/>
                    </w:rPr>
                    <w:t>(Consider eligibility criteria for examiners, conflict of interest)</w:t>
                  </w:r>
                </w:p>
                <w:p w:rsidR="00064443" w:rsidRPr="005D5780" w:rsidRDefault="00064443" w:rsidP="0006444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5.1pt;margin-top:109.6pt;width:423.9pt;height:27.1pt;z-index:251666432">
            <v:textbox style="mso-next-textbox:#_x0000_s1034">
              <w:txbxContent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Examiners approved by Faculty </w:t>
                  </w:r>
                  <w:r w:rsidR="00121A50"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B</w:t>
                  </w: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oard (mostly a formality) </w:t>
                  </w:r>
                </w:p>
                <w:p w:rsidR="00064443" w:rsidRPr="005D5780" w:rsidRDefault="00064443" w:rsidP="0006444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.1pt;margin-top:155.2pt;width:423.9pt;height:39.4pt;z-index:251661312">
            <v:textbox style="mso-next-textbox:#_x0000_s1029">
              <w:txbxContent>
                <w:p w:rsidR="002D1714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Examination planning meeting of all internal examiners </w:t>
                  </w:r>
                </w:p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proofErr w:type="gramStart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where</w:t>
                  </w:r>
                  <w:proofErr w:type="gramEnd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 the examination blueprint is prepared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.9pt;margin-top:321.85pt;width:423.9pt;height:27.1pt;z-index:251669504">
            <v:textbox style="mso-next-textbox:#_x0000_s1037">
              <w:txbxContent>
                <w:p w:rsidR="00887A15" w:rsidRPr="005D5780" w:rsidRDefault="00887A15" w:rsidP="00887A15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Scrutiny board (Faculty level)</w:t>
                  </w:r>
                </w:p>
                <w:p w:rsidR="00887A15" w:rsidRPr="005D5780" w:rsidRDefault="00887A15" w:rsidP="00887A1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6.9pt;margin-top:278.95pt;width:423.9pt;height:27.1pt;z-index:251668480">
            <v:textbox style="mso-next-textbox:#_x0000_s1036">
              <w:txbxContent>
                <w:p w:rsidR="00887A15" w:rsidRPr="005D5780" w:rsidRDefault="00887A15" w:rsidP="00887A1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D5780">
                    <w:rPr>
                      <w:rFonts w:cs="Helvetica"/>
                      <w:b/>
                      <w:color w:val="26282A"/>
                      <w:sz w:val="28"/>
                      <w:szCs w:val="28"/>
                    </w:rPr>
                    <w:t>Pre-scrutiny board (Department level) (</w:t>
                  </w:r>
                  <w:r w:rsidR="00121A50" w:rsidRPr="005D5780">
                    <w:rPr>
                      <w:rFonts w:cs="Helvetica"/>
                      <w:b/>
                      <w:color w:val="26282A"/>
                      <w:sz w:val="28"/>
                      <w:szCs w:val="28"/>
                    </w:rPr>
                    <w:t>M</w:t>
                  </w:r>
                  <w:r w:rsidRPr="005D5780">
                    <w:rPr>
                      <w:rFonts w:cs="Helvetica"/>
                      <w:b/>
                      <w:color w:val="26282A"/>
                      <w:sz w:val="28"/>
                      <w:szCs w:val="28"/>
                    </w:rPr>
                    <w:t>arking schemes)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6.9pt;margin-top:215.45pt;width:423.9pt;height:41.8pt;z-index:251667456">
            <v:textbox style="mso-next-textbox:#_x0000_s1035">
              <w:txbxContent>
                <w:p w:rsidR="002D1714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Head of department requests questions and marking schemes from </w:t>
                  </w:r>
                </w:p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proofErr w:type="gramStart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relevant</w:t>
                  </w:r>
                  <w:proofErr w:type="gramEnd"/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 examiners based on blueprint</w:t>
                  </w:r>
                </w:p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5.1pt;margin-top:521.9pt;width:423.9pt;height:36.85pt;z-index:251671552">
            <v:textbox style="mso-next-textbox:#_x0000_s1039">
              <w:txbxContent>
                <w:p w:rsidR="007642A3" w:rsidRPr="005D5780" w:rsidRDefault="007642A3" w:rsidP="007642A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Pre-results board (Department level)</w:t>
                  </w:r>
                </w:p>
                <w:p w:rsidR="007642A3" w:rsidRPr="005D5780" w:rsidRDefault="007642A3" w:rsidP="007642A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(Analysis of results)</w:t>
                  </w:r>
                </w:p>
                <w:p w:rsidR="00887A15" w:rsidRPr="005D5780" w:rsidRDefault="00887A15" w:rsidP="00887A15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5.1pt;margin-top:4.05pt;width:423.9pt;height:23.05pt;z-index:251658240">
            <v:textbox style="mso-next-textbox:#_x0000_s1026">
              <w:txbxContent>
                <w:p w:rsidR="00064443" w:rsidRPr="005D5780" w:rsidRDefault="00064443" w:rsidP="00064443">
                  <w:pPr>
                    <w:pStyle w:val="yiv5375912771gmail-m8585721525557322918ydp8ef04ec7msonormal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</w:pP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Notification of examination dates by </w:t>
                  </w:r>
                  <w:r w:rsidR="00121A50"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E</w:t>
                  </w: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 xml:space="preserve">xamination </w:t>
                  </w:r>
                  <w:r w:rsidR="00121A50"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U</w:t>
                  </w:r>
                  <w:r w:rsidRPr="005D5780">
                    <w:rPr>
                      <w:rFonts w:asciiTheme="minorHAnsi" w:hAnsiTheme="minorHAnsi" w:cs="Helvetica"/>
                      <w:b/>
                      <w:color w:val="26282A"/>
                      <w:sz w:val="28"/>
                      <w:szCs w:val="28"/>
                    </w:rPr>
                    <w:t>nit of the Faculty</w:t>
                  </w:r>
                </w:p>
                <w:p w:rsidR="00064443" w:rsidRPr="005D5780" w:rsidRDefault="00064443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CD555E" w:rsidSect="0006444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64443"/>
    <w:rsid w:val="00003DD7"/>
    <w:rsid w:val="00064443"/>
    <w:rsid w:val="000B63D8"/>
    <w:rsid w:val="000C7FE9"/>
    <w:rsid w:val="00121A50"/>
    <w:rsid w:val="002D1714"/>
    <w:rsid w:val="003A60D2"/>
    <w:rsid w:val="003B35E7"/>
    <w:rsid w:val="004971C9"/>
    <w:rsid w:val="005123BF"/>
    <w:rsid w:val="00553887"/>
    <w:rsid w:val="005D5780"/>
    <w:rsid w:val="00677F45"/>
    <w:rsid w:val="007642A3"/>
    <w:rsid w:val="00887A15"/>
    <w:rsid w:val="0093043A"/>
    <w:rsid w:val="00984BA4"/>
    <w:rsid w:val="00A50694"/>
    <w:rsid w:val="00CD28BB"/>
    <w:rsid w:val="00CD555E"/>
    <w:rsid w:val="00DF69C1"/>
    <w:rsid w:val="00E0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4"/>
        <o:r id="V:Rule15" type="connector" idref="#_x0000_s1043"/>
        <o:r id="V:Rule16" type="connector" idref="#_x0000_s1048"/>
        <o:r id="V:Rule17" type="connector" idref="#_x0000_s1047"/>
        <o:r id="V:Rule18" type="connector" idref="#_x0000_s1045"/>
        <o:r id="V:Rule19" type="connector" idref="#_x0000_s1046"/>
        <o:r id="V:Rule20" type="connector" idref="#_x0000_s1051"/>
        <o:r id="V:Rule21" type="connector" idref="#_x0000_s1052"/>
        <o:r id="V:Rule22" type="connector" idref="#_x0000_s1054"/>
        <o:r id="V:Rule23" type="connector" idref="#_x0000_s1053"/>
        <o:r id="V:Rule24" type="connector" idref="#_x0000_s1049"/>
        <o:r id="V:Rule25" type="connector" idref="#_x0000_s1050"/>
        <o:r id="V:Rule2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375912771gmail-m8585721525557322918ydp8ef04ec7msonormal">
    <w:name w:val="yiv5375912771gmail-m8585721525557322918ydp8ef04ec7msonormal"/>
    <w:basedOn w:val="Normal"/>
    <w:rsid w:val="0006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2018-09-21T05:35:00Z</cp:lastPrinted>
  <dcterms:created xsi:type="dcterms:W3CDTF">2018-09-21T04:21:00Z</dcterms:created>
  <dcterms:modified xsi:type="dcterms:W3CDTF">2018-09-21T05:46:00Z</dcterms:modified>
</cp:coreProperties>
</file>